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9497A" w14:textId="77777777" w:rsidR="00030DEE" w:rsidRDefault="00EC13D0">
      <w:pPr>
        <w:pStyle w:val="Heading1"/>
        <w:pBdr>
          <w:top w:val="nil"/>
          <w:left w:val="nil"/>
          <w:bottom w:val="nil"/>
          <w:right w:val="nil"/>
          <w:between w:val="nil"/>
        </w:pBdr>
        <w:spacing w:before="480"/>
        <w:rPr>
          <w:rFonts w:ascii="Calibri" w:eastAsia="Calibri" w:hAnsi="Calibri" w:cs="Calibri"/>
          <w:b/>
          <w:color w:val="38761D"/>
          <w:sz w:val="48"/>
          <w:szCs w:val="48"/>
        </w:rPr>
      </w:pPr>
      <w:bookmarkStart w:id="0" w:name="_kpa92to2pe2q" w:colFirst="0" w:colLast="0"/>
      <w:bookmarkEnd w:id="0"/>
      <w:r>
        <w:rPr>
          <w:rFonts w:ascii="Calibri" w:eastAsia="Calibri" w:hAnsi="Calibri" w:cs="Calibri"/>
          <w:b/>
          <w:color w:val="38761D"/>
          <w:sz w:val="48"/>
          <w:szCs w:val="48"/>
        </w:rPr>
        <w:t>Tree Growth Regulators</w:t>
      </w:r>
      <w:bookmarkStart w:id="1" w:name="_GoBack"/>
      <w:bookmarkEnd w:id="1"/>
    </w:p>
    <w:p w14:paraId="7B79497B" w14:textId="77777777" w:rsidR="00030DEE" w:rsidRDefault="00EC13D0">
      <w:pPr>
        <w:pBdr>
          <w:top w:val="nil"/>
          <w:left w:val="nil"/>
          <w:bottom w:val="nil"/>
          <w:right w:val="nil"/>
          <w:between w:val="nil"/>
        </w:pBdr>
        <w:spacing w:line="331" w:lineRule="auto"/>
      </w:pPr>
      <w:r>
        <w:t>Tree Growth Regulators (</w:t>
      </w:r>
      <w:proofErr w:type="spellStart"/>
      <w:r>
        <w:t>TGR</w:t>
      </w:r>
      <w:proofErr w:type="spellEnd"/>
      <w:r>
        <w:t xml:space="preserve">) are products designed to limit shoot growth in trees.  </w:t>
      </w:r>
      <w:proofErr w:type="spellStart"/>
      <w:r>
        <w:t>TGR’s</w:t>
      </w:r>
      <w:proofErr w:type="spellEnd"/>
      <w:r>
        <w:t xml:space="preserve"> have been studied and used for over 50 years.  The effectiveness and application </w:t>
      </w:r>
      <w:proofErr w:type="gramStart"/>
      <w:r>
        <w:t>was</w:t>
      </w:r>
      <w:proofErr w:type="gramEnd"/>
      <w:r>
        <w:t xml:space="preserve"> refined in the early 1990.  </w:t>
      </w:r>
      <w:proofErr w:type="spellStart"/>
      <w:r>
        <w:t>TGR’s</w:t>
      </w:r>
      <w:proofErr w:type="spellEnd"/>
      <w:r>
        <w:t xml:space="preserve"> have been used throughout the United States and various parts of the world for several decades.  As the importance of providing safe and reliable power in an efficient manner increases, </w:t>
      </w:r>
      <w:proofErr w:type="spellStart"/>
      <w:r>
        <w:t>TGR’s</w:t>
      </w:r>
      <w:proofErr w:type="spellEnd"/>
      <w:r>
        <w:t xml:space="preserve"> are being recognized as an important part of a Utility Vegetation Management Program.  </w:t>
      </w:r>
    </w:p>
    <w:p w14:paraId="7B79497C" w14:textId="77777777" w:rsidR="00030DEE" w:rsidRDefault="00030DEE">
      <w:pPr>
        <w:pBdr>
          <w:top w:val="nil"/>
          <w:left w:val="nil"/>
          <w:bottom w:val="nil"/>
          <w:right w:val="nil"/>
          <w:between w:val="nil"/>
        </w:pBdr>
        <w:spacing w:line="331" w:lineRule="auto"/>
      </w:pPr>
    </w:p>
    <w:p w14:paraId="7B79497D" w14:textId="77777777" w:rsidR="00030DEE" w:rsidRDefault="00EC13D0">
      <w:pPr>
        <w:pBdr>
          <w:top w:val="nil"/>
          <w:left w:val="nil"/>
          <w:bottom w:val="nil"/>
          <w:right w:val="nil"/>
          <w:between w:val="nil"/>
        </w:pBdr>
        <w:spacing w:line="331" w:lineRule="auto"/>
      </w:pPr>
      <w:r>
        <w:t xml:space="preserve">Davey Resource Group and SDG&amp;E have partnered to apply </w:t>
      </w:r>
      <w:proofErr w:type="spellStart"/>
      <w:r>
        <w:t>TGR’s</w:t>
      </w:r>
      <w:proofErr w:type="spellEnd"/>
      <w:r>
        <w:t xml:space="preserve"> in the SDG&amp;E Service Territory, reducing the pruning frequency for certain trees.  By applying a </w:t>
      </w:r>
      <w:proofErr w:type="spellStart"/>
      <w:r>
        <w:t>TGR</w:t>
      </w:r>
      <w:proofErr w:type="spellEnd"/>
      <w:r>
        <w:t xml:space="preserve">, pruning frequencies can be reduced from annual to once every three years for many trees.  This provides numerous </w:t>
      </w:r>
      <w:proofErr w:type="gramStart"/>
      <w:r>
        <w:t>safety</w:t>
      </w:r>
      <w:proofErr w:type="gramEnd"/>
      <w:r>
        <w:t xml:space="preserve">, customer service, and tree health benefits.  The </w:t>
      </w:r>
      <w:proofErr w:type="spellStart"/>
      <w:r>
        <w:t>TGR</w:t>
      </w:r>
      <w:proofErr w:type="spellEnd"/>
      <w:r>
        <w:t xml:space="preserve"> program is focused on eucalyptus trees, which comprise 21% of SDG&amp;E’s tree inventory, of which 60%-80% are being pruned on an annual basis.  </w:t>
      </w:r>
      <w:proofErr w:type="gramStart"/>
      <w:r>
        <w:t>With the exception of</w:t>
      </w:r>
      <w:proofErr w:type="gramEnd"/>
      <w:r>
        <w:t xml:space="preserve"> a few species, “Memo” trees, or trees that do not maintain compliance are also required to be targeted for removal or </w:t>
      </w:r>
      <w:proofErr w:type="spellStart"/>
      <w:r>
        <w:t>TGR</w:t>
      </w:r>
      <w:proofErr w:type="spellEnd"/>
      <w:r>
        <w:t xml:space="preserve"> application.</w:t>
      </w:r>
    </w:p>
    <w:p w14:paraId="7B79497E" w14:textId="77777777" w:rsidR="00030DEE" w:rsidRDefault="00030DEE">
      <w:pPr>
        <w:pBdr>
          <w:top w:val="nil"/>
          <w:left w:val="nil"/>
          <w:bottom w:val="nil"/>
          <w:right w:val="nil"/>
          <w:between w:val="nil"/>
        </w:pBdr>
        <w:spacing w:line="331" w:lineRule="auto"/>
      </w:pPr>
    </w:p>
    <w:p w14:paraId="7B79497F" w14:textId="77777777" w:rsidR="00030DEE" w:rsidRDefault="00EC13D0">
      <w:pPr>
        <w:pBdr>
          <w:top w:val="nil"/>
          <w:left w:val="nil"/>
          <w:bottom w:val="nil"/>
          <w:right w:val="nil"/>
          <w:between w:val="nil"/>
        </w:pBdr>
        <w:spacing w:line="331" w:lineRule="auto"/>
      </w:pPr>
      <w:r>
        <w:t xml:space="preserve">Specific training for Tree Growth Regulators is provided to the pre-inspection team.  Reference the </w:t>
      </w:r>
      <w:hyperlink r:id="rId6">
        <w:proofErr w:type="spellStart"/>
        <w:r>
          <w:rPr>
            <w:color w:val="1155CC"/>
            <w:u w:val="single"/>
          </w:rPr>
          <w:t>TGR</w:t>
        </w:r>
        <w:proofErr w:type="spellEnd"/>
        <w:r>
          <w:rPr>
            <w:color w:val="1155CC"/>
            <w:u w:val="single"/>
          </w:rPr>
          <w:t xml:space="preserve"> Pre-Inspection Procedures </w:t>
        </w:r>
      </w:hyperlink>
      <w:r>
        <w:t>for more information.</w:t>
      </w:r>
    </w:p>
    <w:p w14:paraId="7B794980" w14:textId="77777777" w:rsidR="00030DEE" w:rsidRDefault="00030DEE">
      <w:pPr>
        <w:pBdr>
          <w:top w:val="nil"/>
          <w:left w:val="nil"/>
          <w:bottom w:val="nil"/>
          <w:right w:val="nil"/>
          <w:between w:val="nil"/>
        </w:pBdr>
        <w:spacing w:line="331" w:lineRule="auto"/>
      </w:pPr>
    </w:p>
    <w:p w14:paraId="7B794981" w14:textId="77777777" w:rsidR="00030DEE" w:rsidRDefault="00EC13D0">
      <w:pPr>
        <w:pBdr>
          <w:top w:val="nil"/>
          <w:left w:val="nil"/>
          <w:bottom w:val="nil"/>
          <w:right w:val="nil"/>
          <w:between w:val="nil"/>
        </w:pBdr>
        <w:spacing w:line="331" w:lineRule="auto"/>
        <w:rPr>
          <w:rFonts w:ascii="Calibri" w:eastAsia="Calibri" w:hAnsi="Calibri" w:cs="Calibri"/>
        </w:rPr>
      </w:pPr>
      <w:r>
        <w:t xml:space="preserve">Additional information on Tree Growth Regulators and the notification process can be found in </w:t>
      </w:r>
      <w:hyperlink r:id="rId7">
        <w:proofErr w:type="spellStart"/>
        <w:r>
          <w:rPr>
            <w:color w:val="1155CC"/>
            <w:u w:val="single"/>
          </w:rPr>
          <w:t>DRG’s</w:t>
        </w:r>
        <w:proofErr w:type="spellEnd"/>
        <w:r>
          <w:rPr>
            <w:color w:val="1155CC"/>
            <w:u w:val="single"/>
          </w:rPr>
          <w:t xml:space="preserve"> </w:t>
        </w:r>
        <w:proofErr w:type="spellStart"/>
        <w:r>
          <w:rPr>
            <w:color w:val="1155CC"/>
            <w:u w:val="single"/>
          </w:rPr>
          <w:t>TGR</w:t>
        </w:r>
        <w:proofErr w:type="spellEnd"/>
        <w:r>
          <w:rPr>
            <w:color w:val="1155CC"/>
            <w:u w:val="single"/>
          </w:rPr>
          <w:t xml:space="preserve"> Notifier Training.</w:t>
        </w:r>
      </w:hyperlink>
    </w:p>
    <w:p w14:paraId="7B794982" w14:textId="77777777" w:rsidR="00030DEE" w:rsidRDefault="00030DEE">
      <w:pPr>
        <w:pBdr>
          <w:top w:val="nil"/>
          <w:left w:val="nil"/>
          <w:bottom w:val="nil"/>
          <w:right w:val="nil"/>
          <w:between w:val="nil"/>
        </w:pBdr>
      </w:pPr>
    </w:p>
    <w:sectPr w:rsidR="00030DEE" w:rsidSect="00EC13D0">
      <w:headerReference w:type="default" r:id="rId8"/>
      <w:footerReference w:type="default" r:id="rId9"/>
      <w:pgSz w:w="12240" w:h="15840"/>
      <w:pgMar w:top="1440" w:right="1440" w:bottom="1440" w:left="1440" w:header="144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94988" w14:textId="77777777" w:rsidR="002601CB" w:rsidRDefault="00EC13D0">
      <w:pPr>
        <w:spacing w:line="240" w:lineRule="auto"/>
      </w:pPr>
      <w:r>
        <w:separator/>
      </w:r>
    </w:p>
  </w:endnote>
  <w:endnote w:type="continuationSeparator" w:id="0">
    <w:p w14:paraId="7B79498A" w14:textId="77777777" w:rsidR="002601CB" w:rsidRDefault="00EC13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94983" w14:textId="77777777" w:rsidR="00030DEE" w:rsidRDefault="00EC13D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</w:pPr>
    <w:r>
      <w:t>5/6/16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94984" w14:textId="77777777" w:rsidR="002601CB" w:rsidRDefault="00EC13D0">
      <w:pPr>
        <w:spacing w:line="240" w:lineRule="auto"/>
      </w:pPr>
      <w:r>
        <w:separator/>
      </w:r>
    </w:p>
  </w:footnote>
  <w:footnote w:type="continuationSeparator" w:id="0">
    <w:p w14:paraId="7B794986" w14:textId="77777777" w:rsidR="002601CB" w:rsidRDefault="00EC13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4F1EB" w14:textId="77777777" w:rsidR="00DC5B45" w:rsidRDefault="00DC5B45" w:rsidP="00DC5B45">
    <w:pPr>
      <w:jc w:val="right"/>
    </w:pPr>
    <w:r>
      <w:rPr>
        <w:color w:val="FF0000"/>
      </w:rPr>
      <w:t>2020 WMP: WSD-SDGE-DR 2 Q88</w:t>
    </w:r>
  </w:p>
  <w:p w14:paraId="4EBEFC7F" w14:textId="77777777" w:rsidR="00EC13D0" w:rsidRDefault="00EC13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DEE"/>
    <w:rsid w:val="00030DEE"/>
    <w:rsid w:val="002601CB"/>
    <w:rsid w:val="00DC5B45"/>
    <w:rsid w:val="00EC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9497A"/>
  <w15:docId w15:val="{886B8B2A-DC2B-4EF7-A7EF-043493E95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EC13D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3D0"/>
  </w:style>
  <w:style w:type="paragraph" w:styleId="Footer">
    <w:name w:val="footer"/>
    <w:basedOn w:val="Normal"/>
    <w:link w:val="FooterChar"/>
    <w:uiPriority w:val="99"/>
    <w:unhideWhenUsed/>
    <w:rsid w:val="00EC13D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a/davey.com/file/d/0ByKKSX3tbSmmUlF5MFVKY2NvX00/view?usp=shar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a/davey.com/document/d/16TSnUjsY063EbjTnXLU5Nlf04FmZiQ-NNMLWMXtTaSk/edit?usp=sharin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Taylor, Cynthia S</cp:lastModifiedBy>
  <cp:revision>3</cp:revision>
  <dcterms:created xsi:type="dcterms:W3CDTF">2020-03-10T23:41:00Z</dcterms:created>
  <dcterms:modified xsi:type="dcterms:W3CDTF">2020-03-10T23:44:00Z</dcterms:modified>
</cp:coreProperties>
</file>